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1F3E" w:rsidRPr="006D171D" w:rsidRDefault="00257D4A" w:rsidP="008245A3">
      <w:pPr>
        <w:bidi/>
        <w:jc w:val="center"/>
        <w:rPr>
          <w:rFonts w:ascii="Tahoma" w:hAnsi="Tahoma" w:cs="B Nazanin"/>
          <w:b/>
          <w:bCs/>
          <w:sz w:val="36"/>
          <w:szCs w:val="36"/>
          <w:lang w:bidi="fa-IR"/>
        </w:rPr>
      </w:pPr>
      <w:r w:rsidRPr="006D171D">
        <w:rPr>
          <w:rFonts w:ascii="Tahoma" w:hAnsi="Tahoma" w:cs="B Nazanin" w:hint="cs"/>
          <w:b/>
          <w:bCs/>
          <w:sz w:val="36"/>
          <w:szCs w:val="36"/>
          <w:rtl/>
          <w:lang w:bidi="fa-IR"/>
        </w:rPr>
        <w:t>بررسی شکستگی های جوش نخورده تیبیا با استفاده از کونچر بعد از ریم کردن کانال داخل استخوان</w:t>
      </w:r>
    </w:p>
    <w:p w:rsidR="008245A3" w:rsidRPr="006D171D" w:rsidRDefault="008245A3" w:rsidP="008245A3">
      <w:pPr>
        <w:bidi/>
        <w:jc w:val="center"/>
        <w:rPr>
          <w:rFonts w:ascii="Tahoma" w:hAnsi="Tahoma" w:cs="B Nazanin"/>
          <w:b/>
          <w:bCs/>
          <w:sz w:val="24"/>
          <w:szCs w:val="24"/>
          <w:rtl/>
          <w:lang w:bidi="fa-IR"/>
        </w:rPr>
      </w:pPr>
    </w:p>
    <w:p w:rsidR="008245A3" w:rsidRPr="006D171D" w:rsidRDefault="00257D4A" w:rsidP="008245A3">
      <w:pPr>
        <w:bidi/>
        <w:jc w:val="center"/>
        <w:rPr>
          <w:rFonts w:ascii="Tahoma" w:hAnsi="Tahoma" w:cs="B Nazanin"/>
          <w:sz w:val="24"/>
          <w:szCs w:val="24"/>
          <w:vertAlign w:val="superscript"/>
          <w:rtl/>
          <w:lang w:bidi="fa-IR"/>
        </w:rPr>
      </w:pPr>
      <w:r w:rsidRPr="006D171D">
        <w:rPr>
          <w:rFonts w:ascii="Tahoma" w:hAnsi="Tahoma" w:cs="B Nazanin" w:hint="cs"/>
          <w:sz w:val="24"/>
          <w:szCs w:val="24"/>
          <w:rtl/>
          <w:lang w:bidi="fa-IR"/>
        </w:rPr>
        <w:t>دکتر سیروس ملک پور</w:t>
      </w:r>
      <w:r w:rsidR="008245A3" w:rsidRPr="006D171D">
        <w:rPr>
          <w:rFonts w:ascii="Tahoma" w:hAnsi="Tahoma" w:cs="B Nazanin" w:hint="cs"/>
          <w:sz w:val="24"/>
          <w:szCs w:val="24"/>
          <w:rtl/>
          <w:lang w:bidi="fa-IR"/>
        </w:rPr>
        <w:t xml:space="preserve"> </w:t>
      </w:r>
      <w:r w:rsidR="008245A3" w:rsidRPr="006D171D">
        <w:rPr>
          <w:rFonts w:ascii="Tahoma" w:hAnsi="Tahoma" w:cs="B Nazanin" w:hint="cs"/>
          <w:sz w:val="24"/>
          <w:szCs w:val="24"/>
          <w:vertAlign w:val="superscript"/>
          <w:rtl/>
          <w:lang w:bidi="fa-IR"/>
        </w:rPr>
        <w:t>1</w:t>
      </w:r>
    </w:p>
    <w:p w:rsidR="008245A3" w:rsidRPr="006D171D" w:rsidRDefault="008245A3" w:rsidP="008245A3">
      <w:pPr>
        <w:bidi/>
        <w:jc w:val="center"/>
        <w:rPr>
          <w:rFonts w:ascii="Tahoma" w:hAnsi="Tahoma" w:cs="B Nazanin"/>
          <w:sz w:val="24"/>
          <w:szCs w:val="24"/>
          <w:vertAlign w:val="superscript"/>
          <w:lang w:bidi="fa-IR"/>
        </w:rPr>
      </w:pPr>
      <w:r w:rsidRPr="006D171D">
        <w:rPr>
          <w:rFonts w:ascii="Tahoma" w:hAnsi="Tahoma" w:cs="B Nazanin" w:hint="cs"/>
          <w:sz w:val="24"/>
          <w:szCs w:val="24"/>
          <w:rtl/>
          <w:lang w:bidi="fa-IR"/>
        </w:rPr>
        <w:t xml:space="preserve">دکتر حمید بهتاش </w:t>
      </w:r>
      <w:r w:rsidRPr="006D171D">
        <w:rPr>
          <w:rFonts w:ascii="Tahoma" w:hAnsi="Tahoma" w:cs="B Nazanin" w:hint="cs"/>
          <w:sz w:val="24"/>
          <w:szCs w:val="24"/>
          <w:vertAlign w:val="superscript"/>
          <w:rtl/>
          <w:lang w:bidi="fa-IR"/>
        </w:rPr>
        <w:t>2</w:t>
      </w:r>
    </w:p>
    <w:p w:rsidR="008245A3" w:rsidRPr="006D171D" w:rsidRDefault="008245A3" w:rsidP="008245A3">
      <w:pPr>
        <w:bidi/>
        <w:jc w:val="center"/>
        <w:rPr>
          <w:rFonts w:ascii="Tahoma" w:hAnsi="Tahoma" w:cs="B Nazanin"/>
          <w:sz w:val="20"/>
          <w:szCs w:val="20"/>
          <w:lang w:bidi="fa-IR"/>
        </w:rPr>
      </w:pPr>
      <w:r w:rsidRPr="006D171D">
        <w:rPr>
          <w:rFonts w:ascii="Tahoma" w:hAnsi="Tahoma" w:cs="B Nazanin" w:hint="cs"/>
          <w:sz w:val="20"/>
          <w:szCs w:val="20"/>
          <w:rtl/>
          <w:lang w:bidi="fa-IR"/>
        </w:rPr>
        <w:t xml:space="preserve">1 </w:t>
      </w:r>
      <w:r w:rsidR="00257D4A" w:rsidRPr="006D171D">
        <w:rPr>
          <w:rFonts w:ascii="Tahoma" w:hAnsi="Tahoma" w:cs="B Nazanin" w:hint="cs"/>
          <w:sz w:val="20"/>
          <w:szCs w:val="20"/>
          <w:rtl/>
          <w:lang w:bidi="fa-IR"/>
        </w:rPr>
        <w:t>استادیار گروه ارتوپدی، بیمارستان حضرت رسول اکرم (ص)، خیابان ستارخان، خیابان نیایش، دانشگاه علوم پزشکی و خدمات بهداشتی-درمانی ایران، تهران (مولف مسئول)</w:t>
      </w:r>
    </w:p>
    <w:p w:rsidR="00257D4A" w:rsidRPr="006D171D" w:rsidRDefault="008245A3" w:rsidP="008245A3">
      <w:pPr>
        <w:bidi/>
        <w:jc w:val="center"/>
        <w:rPr>
          <w:rFonts w:ascii="Tahoma" w:hAnsi="Tahoma" w:cs="B Nazanin"/>
          <w:sz w:val="20"/>
          <w:szCs w:val="20"/>
          <w:rtl/>
          <w:lang w:bidi="fa-IR"/>
        </w:rPr>
      </w:pPr>
      <w:r w:rsidRPr="006D171D">
        <w:rPr>
          <w:rFonts w:ascii="Tahoma" w:hAnsi="Tahoma" w:cs="B Nazanin" w:hint="cs"/>
          <w:sz w:val="20"/>
          <w:szCs w:val="20"/>
          <w:rtl/>
          <w:lang w:bidi="fa-IR"/>
        </w:rPr>
        <w:t xml:space="preserve">2 </w:t>
      </w:r>
      <w:r w:rsidR="00257D4A" w:rsidRPr="006D171D">
        <w:rPr>
          <w:rFonts w:ascii="Tahoma" w:hAnsi="Tahoma" w:cs="B Nazanin" w:hint="cs"/>
          <w:sz w:val="20"/>
          <w:szCs w:val="20"/>
          <w:rtl/>
          <w:lang w:bidi="fa-IR"/>
        </w:rPr>
        <w:t>استادیار و فوق تخصص جراحی ستون فقرات، بیمارستان حضرت رسول اکرم (ص)، خیابان ستارخان، خیابان نیایش، دانشگاه علوم پزشکی و خدمات بهداشتی-درمانی ایران، تهران</w:t>
      </w:r>
    </w:p>
    <w:p w:rsidR="008245A3" w:rsidRPr="006D171D" w:rsidRDefault="008245A3" w:rsidP="008245A3">
      <w:pPr>
        <w:bidi/>
        <w:jc w:val="center"/>
        <w:rPr>
          <w:rFonts w:ascii="Tahoma" w:hAnsi="Tahoma" w:cs="B Nazanin"/>
          <w:sz w:val="20"/>
          <w:szCs w:val="20"/>
          <w:rtl/>
          <w:lang w:bidi="fa-IR"/>
        </w:rPr>
      </w:pPr>
    </w:p>
    <w:p w:rsidR="008245A3" w:rsidRPr="006D171D" w:rsidRDefault="008245A3" w:rsidP="00F2187D">
      <w:pPr>
        <w:bidi/>
        <w:jc w:val="both"/>
        <w:rPr>
          <w:rFonts w:ascii="Tahoma" w:hAnsi="Tahoma" w:cs="B Nazanin"/>
          <w:rtl/>
          <w:lang w:bidi="fa-IR"/>
        </w:rPr>
      </w:pPr>
      <w:r w:rsidRPr="006D171D">
        <w:rPr>
          <w:rFonts w:ascii="Tahoma" w:hAnsi="Tahoma" w:cs="B Nazanin" w:hint="cs"/>
          <w:b/>
          <w:bCs/>
          <w:sz w:val="24"/>
          <w:szCs w:val="24"/>
          <w:rtl/>
          <w:lang w:bidi="fa-IR"/>
        </w:rPr>
        <w:t>چکیده:</w:t>
      </w:r>
      <w:r w:rsidRPr="006D171D">
        <w:rPr>
          <w:rFonts w:ascii="Tahoma" w:hAnsi="Tahoma" w:cs="B Nazanin" w:hint="cs"/>
          <w:rtl/>
          <w:lang w:bidi="fa-IR"/>
        </w:rPr>
        <w:t xml:space="preserve"> جوش نخوردن شکستگی تیبیا یکی از عوارض مهم ارتوپدی است. در این تحقیق بیست بیمار که با استفاده از متد کونچر و ریم تحت درمان جوش نخوردگی استخوان تیبیا قرار گرفته بودند، بررسی گردیدند. این شکستگی ها به طور اولیه با روش های بسته (گچ گیری، گچ گیری و میخ) و جراحی (گذاشتن</w:t>
      </w:r>
      <w:r w:rsidR="00AB4CB4" w:rsidRPr="006D171D">
        <w:rPr>
          <w:rFonts w:ascii="Tahoma" w:hAnsi="Tahoma" w:cs="B Nazanin" w:hint="cs"/>
          <w:rtl/>
          <w:lang w:bidi="fa-IR"/>
        </w:rPr>
        <w:t xml:space="preserve"> پیچ و پلاک، </w:t>
      </w:r>
      <w:r w:rsidR="00AB4CB4" w:rsidRPr="006D171D">
        <w:rPr>
          <w:rFonts w:ascii="Tahoma" w:hAnsi="Tahoma" w:cs="B Nazanin"/>
          <w:sz w:val="20"/>
          <w:szCs w:val="20"/>
          <w:lang w:bidi="fa-IR"/>
        </w:rPr>
        <w:t>Dynamic Compression Plate “DCP”</w:t>
      </w:r>
      <w:r w:rsidR="00AB4CB4" w:rsidRPr="006D171D">
        <w:rPr>
          <w:rFonts w:ascii="Tahoma" w:hAnsi="Tahoma" w:cs="B Nazanin" w:hint="cs"/>
          <w:rtl/>
          <w:lang w:bidi="fa-IR"/>
        </w:rPr>
        <w:t>، کونچر و فیکساتور خارجی</w:t>
      </w:r>
      <w:r w:rsidRPr="006D171D">
        <w:rPr>
          <w:rFonts w:ascii="Tahoma" w:hAnsi="Tahoma" w:cs="B Nazanin" w:hint="cs"/>
          <w:rtl/>
          <w:lang w:bidi="fa-IR"/>
        </w:rPr>
        <w:t>)</w:t>
      </w:r>
      <w:r w:rsidR="00AB4CB4" w:rsidRPr="006D171D">
        <w:rPr>
          <w:rFonts w:ascii="Tahoma" w:hAnsi="Tahoma" w:cs="B Nazanin" w:hint="cs"/>
          <w:rtl/>
          <w:lang w:bidi="fa-IR"/>
        </w:rPr>
        <w:t xml:space="preserve"> تحت درمان قرار گرفته بودند که بعد از درمان اولیه هیچگونه علائمی از جوش نخوردن مشاهده ن</w:t>
      </w:r>
      <w:r w:rsidR="00F2187D" w:rsidRPr="006D171D">
        <w:rPr>
          <w:rFonts w:ascii="Tahoma" w:hAnsi="Tahoma" w:cs="B Nazanin" w:hint="cs"/>
          <w:rtl/>
          <w:lang w:bidi="fa-IR"/>
        </w:rPr>
        <w:t>ش</w:t>
      </w:r>
      <w:r w:rsidR="00AB4CB4" w:rsidRPr="006D171D">
        <w:rPr>
          <w:rFonts w:ascii="Tahoma" w:hAnsi="Tahoma" w:cs="B Nazanin" w:hint="cs"/>
          <w:rtl/>
          <w:lang w:bidi="fa-IR"/>
        </w:rPr>
        <w:t xml:space="preserve">د. نهایتا بیماران تحت جراحی کونچر گذاری و ریم کردن قرار </w:t>
      </w:r>
      <w:r w:rsidR="008035B2" w:rsidRPr="006D171D">
        <w:rPr>
          <w:rFonts w:ascii="Tahoma" w:hAnsi="Tahoma" w:cs="B Nazanin" w:hint="cs"/>
          <w:rtl/>
          <w:lang w:bidi="fa-IR"/>
        </w:rPr>
        <w:t xml:space="preserve">گرفتند. عمل جراحی در تمامی موارد بر روی تخت شکستگی انجام شد. زانو در وضعیت </w:t>
      </w:r>
      <w:r w:rsidR="00F2187D" w:rsidRPr="006D171D">
        <w:rPr>
          <w:rFonts w:ascii="Tahoma" w:hAnsi="Tahoma" w:cs="B Nazanin" w:hint="cs"/>
          <w:rtl/>
          <w:lang w:bidi="fa-IR"/>
        </w:rPr>
        <w:t>100-90</w:t>
      </w:r>
      <w:r w:rsidR="008035B2" w:rsidRPr="006D171D">
        <w:rPr>
          <w:rFonts w:ascii="Tahoma" w:hAnsi="Tahoma" w:cs="B Nazanin" w:hint="cs"/>
          <w:rtl/>
          <w:lang w:bidi="fa-IR"/>
        </w:rPr>
        <w:t xml:space="preserve"> درجه قرار گرفت و برشی طولی از قطب تحتانی استخوان کشکک (پاتلا) به طرف توبرکول تیبیا </w:t>
      </w:r>
      <w:r w:rsidR="008035B2" w:rsidRPr="006D171D">
        <w:rPr>
          <w:rFonts w:ascii="Tahoma" w:hAnsi="Tahoma" w:cs="Tahoma"/>
          <w:rtl/>
          <w:lang w:bidi="fa-IR"/>
        </w:rPr>
        <w:t>–</w:t>
      </w:r>
      <w:r w:rsidR="008035B2" w:rsidRPr="006D171D">
        <w:rPr>
          <w:rFonts w:ascii="Tahoma" w:hAnsi="Tahoma" w:cs="B Nazanin" w:hint="cs"/>
          <w:rtl/>
          <w:lang w:bidi="fa-IR"/>
        </w:rPr>
        <w:t xml:space="preserve"> درست از وسط لیگامان پاتلا </w:t>
      </w:r>
      <w:r w:rsidR="008035B2" w:rsidRPr="006D171D">
        <w:rPr>
          <w:rFonts w:ascii="Tahoma" w:hAnsi="Tahoma" w:cs="Tahoma"/>
          <w:rtl/>
          <w:lang w:bidi="fa-IR"/>
        </w:rPr>
        <w:t>–</w:t>
      </w:r>
      <w:r w:rsidR="008035B2" w:rsidRPr="006D171D">
        <w:rPr>
          <w:rFonts w:ascii="Tahoma" w:hAnsi="Tahoma" w:cs="B Nazanin" w:hint="cs"/>
          <w:rtl/>
          <w:lang w:bidi="fa-IR"/>
        </w:rPr>
        <w:t xml:space="preserve"> ایجاد گردید. لیگامان فوق بطرف داخل (</w:t>
      </w:r>
      <w:r w:rsidR="008035B2" w:rsidRPr="006D171D">
        <w:rPr>
          <w:rFonts w:ascii="Tahoma" w:hAnsi="Tahoma" w:cs="B Nazanin"/>
          <w:sz w:val="20"/>
          <w:szCs w:val="20"/>
          <w:lang w:bidi="fa-IR"/>
        </w:rPr>
        <w:t>Medial</w:t>
      </w:r>
      <w:r w:rsidR="008035B2" w:rsidRPr="006D171D">
        <w:rPr>
          <w:rFonts w:ascii="Tahoma" w:hAnsi="Tahoma" w:cs="B Nazanin" w:hint="cs"/>
          <w:rtl/>
          <w:lang w:bidi="fa-IR"/>
        </w:rPr>
        <w:t>) و خارج (</w:t>
      </w:r>
      <w:r w:rsidR="008035B2" w:rsidRPr="006D171D">
        <w:rPr>
          <w:rFonts w:ascii="Tahoma" w:hAnsi="Tahoma" w:cs="B Nazanin"/>
          <w:sz w:val="20"/>
          <w:szCs w:val="20"/>
          <w:lang w:bidi="fa-IR"/>
        </w:rPr>
        <w:t>Lateral</w:t>
      </w:r>
      <w:r w:rsidR="008035B2" w:rsidRPr="006D171D">
        <w:rPr>
          <w:rFonts w:ascii="Tahoma" w:hAnsi="Tahoma" w:cs="B Nazanin" w:hint="cs"/>
          <w:rtl/>
          <w:lang w:bidi="fa-IR"/>
        </w:rPr>
        <w:t>) کشیده شد و بدینوسیله مدخل میله گذاری مشخص گردید.</w:t>
      </w:r>
    </w:p>
    <w:p w:rsidR="00AA4049" w:rsidRPr="006D171D" w:rsidRDefault="00B416C4" w:rsidP="00F23921">
      <w:pPr>
        <w:bidi/>
        <w:jc w:val="both"/>
        <w:rPr>
          <w:rFonts w:ascii="Tahoma" w:hAnsi="Tahoma" w:cs="B Nazanin"/>
          <w:rtl/>
          <w:lang w:bidi="fa-IR"/>
        </w:rPr>
      </w:pPr>
      <w:r w:rsidRPr="006D171D">
        <w:rPr>
          <w:rFonts w:ascii="Tahoma" w:hAnsi="Tahoma" w:cs="B Nazanin" w:hint="cs"/>
          <w:rtl/>
          <w:lang w:bidi="fa-IR"/>
        </w:rPr>
        <w:t>در تمامی موارد جهت بیماران استئوتومی و یا رزکسیون فبیولا (حداقل به طول 2 سانتی متر) انجام گرفت. همچنین تمامی بیماران با استفاده از ستیغ ایلیاک (</w:t>
      </w:r>
      <w:r w:rsidRPr="006D171D">
        <w:rPr>
          <w:rFonts w:ascii="Tahoma" w:hAnsi="Tahoma" w:cs="B Nazanin"/>
          <w:sz w:val="20"/>
          <w:szCs w:val="20"/>
          <w:lang w:bidi="fa-IR"/>
        </w:rPr>
        <w:t>Iliac</w:t>
      </w:r>
      <w:r w:rsidRPr="006D171D">
        <w:rPr>
          <w:rFonts w:ascii="Tahoma" w:hAnsi="Tahoma" w:cs="B Nazanin"/>
          <w:lang w:bidi="fa-IR"/>
        </w:rPr>
        <w:t xml:space="preserve"> </w:t>
      </w:r>
      <w:r w:rsidRPr="006D171D">
        <w:rPr>
          <w:rFonts w:ascii="Tahoma" w:hAnsi="Tahoma" w:cs="B Nazanin"/>
          <w:sz w:val="20"/>
          <w:szCs w:val="20"/>
          <w:lang w:bidi="fa-IR"/>
        </w:rPr>
        <w:t>Crest</w:t>
      </w:r>
      <w:r w:rsidRPr="006D171D">
        <w:rPr>
          <w:rFonts w:ascii="Tahoma" w:hAnsi="Tahoma" w:cs="B Nazanin" w:hint="cs"/>
          <w:rtl/>
          <w:lang w:bidi="fa-IR"/>
        </w:rPr>
        <w:t>) یا انتهای پروگزیمال تیبیا تحت پیوند (</w:t>
      </w:r>
      <w:r w:rsidRPr="006D171D">
        <w:rPr>
          <w:rFonts w:ascii="Tahoma" w:hAnsi="Tahoma" w:cs="B Nazanin"/>
          <w:sz w:val="20"/>
          <w:szCs w:val="20"/>
          <w:lang w:bidi="fa-IR"/>
        </w:rPr>
        <w:t>Graft</w:t>
      </w:r>
      <w:r w:rsidRPr="006D171D">
        <w:rPr>
          <w:rFonts w:ascii="Tahoma" w:hAnsi="Tahoma" w:cs="B Nazanin" w:hint="cs"/>
          <w:rtl/>
          <w:lang w:bidi="fa-IR"/>
        </w:rPr>
        <w:t xml:space="preserve">) استخوانی قرار گرفتند. کونچر مورد استفاده در تمامی بیماران </w:t>
      </w:r>
      <w:r w:rsidR="003949AB" w:rsidRPr="006D171D">
        <w:rPr>
          <w:rFonts w:ascii="Tahoma" w:hAnsi="Tahoma" w:cs="B Nazanin" w:hint="cs"/>
          <w:rtl/>
          <w:lang w:bidi="fa-IR"/>
        </w:rPr>
        <w:t>کونچر استاندارد تیبیا بود. میانگین زمان مراجعه از ترومای اولیه تا جراحی جهت کونچر 1/10 ماه بود. مدت زمان لازم برای جوش خوردن</w:t>
      </w:r>
      <w:r w:rsidR="00F23921" w:rsidRPr="006D171D">
        <w:rPr>
          <w:rFonts w:ascii="Tahoma" w:hAnsi="Tahoma" w:cs="B Nazanin" w:hint="cs"/>
          <w:rtl/>
          <w:lang w:bidi="fa-IR"/>
        </w:rPr>
        <w:t xml:space="preserve"> (متوسط زمان بهبودی) 9/7 ماه بود. عوارض بعد از عمل فقط شامل یک مورد (5%) شکستگی کونچر بود که بدون تعویض کونچر، گچ گیری انجام شد و در نهایت استخوان جوش خورد. عمل کونچر گذاری در این مطالعه موفقیتی حدود 95% داشت و این رقم با میزان 96% در مطالعات آمریکا قابل مقایسه است. با توجه به این مطلب که در مورد عارضه دار نیز در نهایت با موفقیت درمان شد و جوش خوردگی لازم حاصل گردید، می توان میزان موفقیت را حتی از این رقم نیز بالاتر قلمداد نمود.</w:t>
      </w:r>
    </w:p>
    <w:p w:rsidR="0089031C" w:rsidRPr="006D171D" w:rsidRDefault="004F7AD6" w:rsidP="00F23921">
      <w:pPr>
        <w:bidi/>
        <w:jc w:val="both"/>
        <w:rPr>
          <w:rFonts w:ascii="Tahoma" w:hAnsi="Tahoma" w:cs="B Nazanin"/>
          <w:rtl/>
          <w:lang w:bidi="fa-IR"/>
        </w:rPr>
      </w:pPr>
      <w:r w:rsidRPr="006D171D">
        <w:rPr>
          <w:rFonts w:ascii="Tahoma" w:hAnsi="Tahoma" w:cs="B Nazanin" w:hint="cs"/>
          <w:b/>
          <w:bCs/>
          <w:rtl/>
          <w:lang w:bidi="fa-IR"/>
        </w:rPr>
        <w:t>کلیدواژه ها:</w:t>
      </w:r>
      <w:r w:rsidRPr="006D171D">
        <w:rPr>
          <w:rFonts w:ascii="Tahoma" w:hAnsi="Tahoma" w:cs="B Nazanin" w:hint="cs"/>
          <w:rtl/>
          <w:lang w:bidi="fa-IR"/>
        </w:rPr>
        <w:t xml:space="preserve"> شکستگی تیبیا، جوش نخوردن، کونچر، ریم.</w:t>
      </w:r>
    </w:p>
    <w:p w:rsidR="0089031C" w:rsidRPr="006D171D" w:rsidRDefault="0089031C">
      <w:pPr>
        <w:rPr>
          <w:rFonts w:ascii="Tahoma" w:hAnsi="Tahoma" w:cs="B Nazanin"/>
          <w:rtl/>
          <w:lang w:bidi="fa-IR"/>
        </w:rPr>
      </w:pPr>
      <w:r w:rsidRPr="006D171D">
        <w:rPr>
          <w:rFonts w:ascii="Tahoma" w:hAnsi="Tahoma" w:cs="B Nazanin"/>
          <w:rtl/>
          <w:lang w:bidi="fa-IR"/>
        </w:rPr>
        <w:br w:type="page"/>
      </w:r>
    </w:p>
    <w:p w:rsidR="00825F45" w:rsidRPr="006D171D" w:rsidRDefault="0089031C" w:rsidP="00825F45">
      <w:pPr>
        <w:bidi/>
        <w:jc w:val="both"/>
        <w:rPr>
          <w:rFonts w:ascii="Tahoma" w:hAnsi="Tahoma" w:cs="B Nazanin"/>
          <w:b/>
          <w:bCs/>
          <w:sz w:val="28"/>
          <w:szCs w:val="28"/>
          <w:rtl/>
          <w:lang w:bidi="fa-IR"/>
        </w:rPr>
      </w:pPr>
      <w:r w:rsidRPr="006D171D">
        <w:rPr>
          <w:rFonts w:ascii="Tahoma" w:hAnsi="Tahoma" w:cs="B Nazanin" w:hint="cs"/>
          <w:b/>
          <w:bCs/>
          <w:sz w:val="28"/>
          <w:szCs w:val="28"/>
          <w:rtl/>
          <w:lang w:bidi="fa-IR"/>
        </w:rPr>
        <w:lastRenderedPageBreak/>
        <w:t>مقدمه</w:t>
      </w:r>
    </w:p>
    <w:p w:rsidR="00F23921" w:rsidRPr="006D171D" w:rsidRDefault="0089031C" w:rsidP="00825F45">
      <w:pPr>
        <w:bidi/>
        <w:jc w:val="both"/>
        <w:rPr>
          <w:rFonts w:ascii="Tahoma" w:hAnsi="Tahoma" w:cs="B Nazanin"/>
          <w:sz w:val="24"/>
          <w:szCs w:val="24"/>
          <w:rtl/>
          <w:lang w:bidi="fa-IR"/>
        </w:rPr>
      </w:pPr>
      <w:r w:rsidRPr="006D171D">
        <w:rPr>
          <w:rFonts w:ascii="Tahoma" w:hAnsi="Tahoma" w:cs="B Nazanin" w:hint="cs"/>
          <w:sz w:val="24"/>
          <w:szCs w:val="24"/>
          <w:rtl/>
          <w:lang w:bidi="fa-IR"/>
        </w:rPr>
        <w:t>سالانه در کشور آمریکا بالغ بر دو میلیون شکستگی استخوان</w:t>
      </w:r>
      <w:r w:rsidR="00825F45" w:rsidRPr="006D171D">
        <w:rPr>
          <w:rFonts w:ascii="Tahoma" w:hAnsi="Tahoma" w:cs="B Nazanin" w:hint="cs"/>
          <w:sz w:val="24"/>
          <w:szCs w:val="24"/>
          <w:rtl/>
          <w:lang w:bidi="fa-IR"/>
        </w:rPr>
        <w:t xml:space="preserve"> </w:t>
      </w:r>
      <w:r w:rsidRPr="006D171D">
        <w:rPr>
          <w:rFonts w:ascii="Tahoma" w:hAnsi="Tahoma" w:cs="B Nazanin" w:hint="cs"/>
          <w:sz w:val="24"/>
          <w:szCs w:val="24"/>
          <w:rtl/>
          <w:lang w:bidi="fa-IR"/>
        </w:rPr>
        <w:t>های ب</w:t>
      </w:r>
      <w:r w:rsidR="009359AA" w:rsidRPr="006D171D">
        <w:rPr>
          <w:rFonts w:ascii="Tahoma" w:hAnsi="Tahoma" w:cs="B Nazanin" w:hint="cs"/>
          <w:sz w:val="24"/>
          <w:szCs w:val="24"/>
          <w:rtl/>
          <w:lang w:bidi="fa-IR"/>
        </w:rPr>
        <w:t>زرگ درمان می گردد. از این تعداد، قریب به 5% دچار عارضه ی جوش نخوردن و نیز مواردی بیشتری دچار تاخیر در جوش خوردگی می گردند. روش های تهاجمی درمان در شکستگی های حاد این ارقام را کاهش داده است. اتلاف نیروی کار و زیان اقتصادی ناشی از آن در این شکستگی ها قابل توجه می باشد و لزوم ابداع روش های نوین درمانی را می طلبد.</w:t>
      </w:r>
    </w:p>
    <w:p w:rsidR="009359AA" w:rsidRPr="006D171D" w:rsidRDefault="009359AA" w:rsidP="009359AA">
      <w:pPr>
        <w:bidi/>
        <w:jc w:val="both"/>
        <w:rPr>
          <w:rFonts w:ascii="Tahoma" w:hAnsi="Tahoma" w:cs="B Nazanin"/>
          <w:sz w:val="24"/>
          <w:szCs w:val="24"/>
          <w:rtl/>
          <w:lang w:bidi="fa-IR"/>
        </w:rPr>
      </w:pPr>
      <w:r w:rsidRPr="006D171D">
        <w:rPr>
          <w:rFonts w:ascii="Tahoma" w:hAnsi="Tahoma" w:cs="B Nazanin" w:hint="cs"/>
          <w:sz w:val="24"/>
          <w:szCs w:val="24"/>
          <w:rtl/>
          <w:lang w:bidi="fa-IR"/>
        </w:rPr>
        <w:t>در ضربه شناسی (</w:t>
      </w:r>
      <w:proofErr w:type="spellStart"/>
      <w:r w:rsidRPr="006D171D">
        <w:rPr>
          <w:rFonts w:ascii="Tahoma" w:hAnsi="Tahoma" w:cs="B Nazanin"/>
          <w:lang w:bidi="fa-IR"/>
        </w:rPr>
        <w:t>Traumatology</w:t>
      </w:r>
      <w:proofErr w:type="spellEnd"/>
      <w:r w:rsidRPr="006D171D">
        <w:rPr>
          <w:rFonts w:ascii="Tahoma" w:hAnsi="Tahoma" w:cs="B Nazanin" w:hint="cs"/>
          <w:sz w:val="24"/>
          <w:szCs w:val="24"/>
          <w:rtl/>
          <w:lang w:bidi="fa-IR"/>
        </w:rPr>
        <w:t xml:space="preserve">) ارتوپدی، </w:t>
      </w:r>
      <w:r w:rsidR="0030729E" w:rsidRPr="006D171D">
        <w:rPr>
          <w:rFonts w:ascii="Tahoma" w:hAnsi="Tahoma" w:cs="B Nazanin" w:hint="cs"/>
          <w:sz w:val="24"/>
          <w:szCs w:val="24"/>
          <w:rtl/>
          <w:lang w:bidi="fa-IR"/>
        </w:rPr>
        <w:t>استخوان های تیبیا و فیبولا تحت یک مقوله (</w:t>
      </w:r>
      <w:r w:rsidR="0030729E" w:rsidRPr="006D171D">
        <w:rPr>
          <w:rFonts w:ascii="Tahoma" w:hAnsi="Tahoma" w:cs="B Nazanin"/>
          <w:lang w:bidi="fa-IR"/>
        </w:rPr>
        <w:t>Entity</w:t>
      </w:r>
      <w:r w:rsidR="0030729E" w:rsidRPr="006D171D">
        <w:rPr>
          <w:rFonts w:ascii="Tahoma" w:hAnsi="Tahoma" w:cs="B Nazanin" w:hint="cs"/>
          <w:sz w:val="24"/>
          <w:szCs w:val="24"/>
          <w:rtl/>
          <w:lang w:bidi="fa-IR"/>
        </w:rPr>
        <w:t>) مورد بررسی قرار می گیرند زیرا هر دو جزو استخوان های بلند می باشند و غالبا همراه یکدیگردچار شکستگی می شوند.</w:t>
      </w:r>
      <w:r w:rsidR="00C617B2" w:rsidRPr="006D171D">
        <w:rPr>
          <w:rFonts w:ascii="Tahoma" w:hAnsi="Tahoma" w:cs="B Nazanin" w:hint="cs"/>
          <w:sz w:val="24"/>
          <w:szCs w:val="24"/>
          <w:rtl/>
          <w:lang w:bidi="fa-IR"/>
        </w:rPr>
        <w:t xml:space="preserve"> تیبیا واجد حداقل بافت نرم است و خون رسانی آن نیز کم می باشد، به همین دلیل صدمات شدید خصوصا در صورتی که به طور ناکافی و غیر مقتضی درمان گردند، می توانند عوارض و ناتوانی های عمده ای را موجب شوند. در حال حاضر پیش آگهی </w:t>
      </w:r>
      <w:r w:rsidR="001B0232" w:rsidRPr="006D171D">
        <w:rPr>
          <w:rFonts w:ascii="Tahoma" w:hAnsi="Tahoma" w:cs="B Nazanin" w:hint="cs"/>
          <w:sz w:val="24"/>
          <w:szCs w:val="24"/>
          <w:rtl/>
          <w:lang w:bidi="fa-IR"/>
        </w:rPr>
        <w:t>شکستگی استخوان های ساق، نامطلوب است و به طور معمول شامل عوارضی مانند عفونت مزمن (10%)، عدم جوش خوردگی (15%) و آمپوتاسیون (5%) می باشد.[1] با توجه به عوارض شکستگی ها از جمله اتلاف نیروی کار و هزینه های اقتصادی، استفاده از روش های مناسب درمانی به منظور تسریع بهبودی اهمیت زیادی دارد. به همین جهت این مطالعه به منظور بررسی نتایج درمانی متد  استفاده از کونچر و ریم کردن در شکستگی های جوش نخورده ی تیبیا انجام شد.</w:t>
      </w:r>
    </w:p>
    <w:p w:rsidR="001B0232" w:rsidRPr="006D171D" w:rsidRDefault="001E7FB5" w:rsidP="001B0232">
      <w:pPr>
        <w:bidi/>
        <w:jc w:val="both"/>
        <w:rPr>
          <w:rFonts w:ascii="Tahoma" w:hAnsi="Tahoma" w:cs="B Nazanin"/>
          <w:sz w:val="24"/>
          <w:szCs w:val="24"/>
          <w:rtl/>
          <w:lang w:bidi="fa-IR"/>
        </w:rPr>
      </w:pPr>
      <w:r w:rsidRPr="006D171D">
        <w:rPr>
          <w:rFonts w:ascii="Tahoma" w:hAnsi="Tahoma" w:cs="B Nazanin" w:hint="cs"/>
          <w:sz w:val="24"/>
          <w:szCs w:val="24"/>
          <w:rtl/>
          <w:lang w:bidi="fa-IR"/>
        </w:rPr>
        <w:t>درمان شکستگی های تیبیا:</w:t>
      </w:r>
    </w:p>
    <w:p w:rsidR="001E7FB5" w:rsidRPr="006D171D" w:rsidRDefault="001E7FB5" w:rsidP="001E7FB5">
      <w:pPr>
        <w:pStyle w:val="ListParagraph"/>
        <w:numPr>
          <w:ilvl w:val="0"/>
          <w:numId w:val="1"/>
        </w:numPr>
        <w:bidi/>
        <w:jc w:val="both"/>
        <w:rPr>
          <w:rFonts w:ascii="Tahoma" w:hAnsi="Tahoma" w:cs="B Nazanin"/>
          <w:sz w:val="24"/>
          <w:szCs w:val="24"/>
          <w:rtl/>
          <w:lang w:bidi="fa-IR"/>
        </w:rPr>
      </w:pPr>
      <w:r w:rsidRPr="006D171D">
        <w:rPr>
          <w:rFonts w:ascii="Tahoma" w:hAnsi="Tahoma" w:cs="B Nazanin" w:hint="cs"/>
          <w:sz w:val="24"/>
          <w:szCs w:val="24"/>
          <w:rtl/>
          <w:lang w:bidi="fa-IR"/>
        </w:rPr>
        <w:t>درمان غیر جراحی:</w:t>
      </w:r>
    </w:p>
    <w:p w:rsidR="001E7FB5" w:rsidRPr="006D171D" w:rsidRDefault="001E7FB5" w:rsidP="001E7FB5">
      <w:pPr>
        <w:pStyle w:val="ListParagraph"/>
        <w:numPr>
          <w:ilvl w:val="1"/>
          <w:numId w:val="1"/>
        </w:numPr>
        <w:bidi/>
        <w:jc w:val="both"/>
        <w:rPr>
          <w:rFonts w:ascii="Tahoma" w:hAnsi="Tahoma" w:cs="B Nazanin"/>
          <w:sz w:val="24"/>
          <w:szCs w:val="24"/>
          <w:lang w:bidi="fa-IR"/>
        </w:rPr>
      </w:pPr>
      <w:r w:rsidRPr="006D171D">
        <w:rPr>
          <w:rFonts w:ascii="Tahoma" w:hAnsi="Tahoma" w:cs="B Nazanin" w:hint="cs"/>
          <w:sz w:val="24"/>
          <w:szCs w:val="24"/>
          <w:rtl/>
          <w:lang w:bidi="fa-IR"/>
        </w:rPr>
        <w:t>بی حرکتی در گچ: جوش خوردن استخوان ممکن است نیاز به زمان طولانی</w:t>
      </w:r>
      <w:r w:rsidRPr="006D171D">
        <w:rPr>
          <w:rFonts w:ascii="Tahoma" w:hAnsi="Tahoma" w:cs="B Nazanin"/>
          <w:sz w:val="24"/>
          <w:szCs w:val="24"/>
          <w:lang w:bidi="fa-IR"/>
        </w:rPr>
        <w:t xml:space="preserve"> </w:t>
      </w:r>
      <w:r w:rsidRPr="006D171D">
        <w:rPr>
          <w:rFonts w:ascii="Tahoma" w:hAnsi="Tahoma" w:cs="B Nazanin" w:hint="cs"/>
          <w:sz w:val="24"/>
          <w:szCs w:val="24"/>
          <w:rtl/>
          <w:lang w:bidi="fa-IR"/>
        </w:rPr>
        <w:t>تری داشته باشد. خشکی مفصل زانو و مفصل پا، آتروفی عضلات و نیز بد جوش خوردن و تاخیر در برگشت عملکرد عضو از معایب این متد درمانی می باشد.</w:t>
      </w:r>
    </w:p>
    <w:p w:rsidR="001E7FB5" w:rsidRPr="006D171D" w:rsidRDefault="001E7FB5" w:rsidP="00686AC5">
      <w:pPr>
        <w:pStyle w:val="ListParagraph"/>
        <w:numPr>
          <w:ilvl w:val="1"/>
          <w:numId w:val="1"/>
        </w:numPr>
        <w:bidi/>
        <w:jc w:val="both"/>
        <w:rPr>
          <w:rFonts w:ascii="Tahoma" w:hAnsi="Tahoma" w:cs="B Nazanin"/>
          <w:sz w:val="24"/>
          <w:szCs w:val="24"/>
          <w:lang w:bidi="fa-IR"/>
        </w:rPr>
      </w:pPr>
      <w:r w:rsidRPr="006D171D">
        <w:rPr>
          <w:rFonts w:ascii="Tahoma" w:hAnsi="Tahoma" w:cs="B Nazanin" w:hint="cs"/>
          <w:sz w:val="24"/>
          <w:szCs w:val="24"/>
          <w:rtl/>
          <w:lang w:bidi="fa-IR"/>
        </w:rPr>
        <w:t xml:space="preserve">استفاده از برس </w:t>
      </w:r>
      <w:r w:rsidRPr="006D171D">
        <w:rPr>
          <w:rFonts w:ascii="Tahoma" w:hAnsi="Tahoma" w:cs="B Nazanin"/>
          <w:lang w:bidi="fa-IR"/>
        </w:rPr>
        <w:t>Functional</w:t>
      </w:r>
      <w:r w:rsidRPr="006D171D">
        <w:rPr>
          <w:rFonts w:ascii="Tahoma" w:hAnsi="Tahoma" w:cs="B Nazanin" w:hint="cs"/>
          <w:sz w:val="24"/>
          <w:szCs w:val="24"/>
          <w:rtl/>
          <w:lang w:bidi="fa-IR"/>
        </w:rPr>
        <w:t>: استفاده از این روش ممکن است از شدت مشکلات درمانی ذکر شده د</w:t>
      </w:r>
      <w:r w:rsidR="00686AC5" w:rsidRPr="006D171D">
        <w:rPr>
          <w:rFonts w:ascii="Tahoma" w:hAnsi="Tahoma" w:cs="B Nazanin" w:hint="cs"/>
          <w:sz w:val="24"/>
          <w:szCs w:val="24"/>
          <w:rtl/>
          <w:lang w:bidi="fa-IR"/>
        </w:rPr>
        <w:t xml:space="preserve">ر </w:t>
      </w:r>
      <w:r w:rsidRPr="006D171D">
        <w:rPr>
          <w:rFonts w:ascii="Tahoma" w:hAnsi="Tahoma" w:cs="B Nazanin" w:hint="cs"/>
          <w:sz w:val="24"/>
          <w:szCs w:val="24"/>
          <w:rtl/>
          <w:lang w:bidi="fa-IR"/>
        </w:rPr>
        <w:t>ر</w:t>
      </w:r>
      <w:r w:rsidR="00686AC5" w:rsidRPr="006D171D">
        <w:rPr>
          <w:rFonts w:ascii="Tahoma" w:hAnsi="Tahoma" w:cs="B Nazanin" w:hint="cs"/>
          <w:sz w:val="24"/>
          <w:szCs w:val="24"/>
          <w:rtl/>
          <w:lang w:bidi="fa-IR"/>
        </w:rPr>
        <w:t>وش</w:t>
      </w:r>
      <w:r w:rsidRPr="006D171D">
        <w:rPr>
          <w:rFonts w:ascii="Tahoma" w:hAnsi="Tahoma" w:cs="B Nazanin" w:hint="cs"/>
          <w:sz w:val="24"/>
          <w:szCs w:val="24"/>
          <w:rtl/>
          <w:lang w:bidi="fa-IR"/>
        </w:rPr>
        <w:t xml:space="preserve"> 1 بکاهد.</w:t>
      </w:r>
    </w:p>
    <w:p w:rsidR="001E7FB5" w:rsidRPr="006D171D" w:rsidRDefault="00686AC5" w:rsidP="001E7FB5">
      <w:pPr>
        <w:pStyle w:val="ListParagraph"/>
        <w:numPr>
          <w:ilvl w:val="1"/>
          <w:numId w:val="1"/>
        </w:numPr>
        <w:bidi/>
        <w:jc w:val="both"/>
        <w:rPr>
          <w:rFonts w:ascii="Tahoma" w:hAnsi="Tahoma" w:cs="B Nazanin"/>
          <w:sz w:val="24"/>
          <w:szCs w:val="24"/>
          <w:lang w:bidi="fa-IR"/>
        </w:rPr>
      </w:pPr>
      <w:r w:rsidRPr="006D171D">
        <w:rPr>
          <w:rFonts w:ascii="Tahoma" w:hAnsi="Tahoma" w:cs="B Nazanin"/>
          <w:lang w:bidi="fa-IR"/>
        </w:rPr>
        <w:t>Electrical</w:t>
      </w:r>
      <w:r w:rsidRPr="006D171D">
        <w:rPr>
          <w:rFonts w:ascii="Tahoma" w:hAnsi="Tahoma" w:cs="B Nazanin"/>
          <w:sz w:val="24"/>
          <w:szCs w:val="24"/>
          <w:lang w:bidi="fa-IR"/>
        </w:rPr>
        <w:t xml:space="preserve"> </w:t>
      </w:r>
      <w:r w:rsidRPr="006D171D">
        <w:rPr>
          <w:rFonts w:ascii="Tahoma" w:hAnsi="Tahoma" w:cs="B Nazanin"/>
          <w:lang w:bidi="fa-IR"/>
        </w:rPr>
        <w:t>Simulation</w:t>
      </w:r>
      <w:r w:rsidRPr="006D171D">
        <w:rPr>
          <w:rFonts w:ascii="Tahoma" w:hAnsi="Tahoma" w:cs="B Nazanin" w:hint="cs"/>
          <w:sz w:val="24"/>
          <w:szCs w:val="24"/>
          <w:rtl/>
          <w:lang w:bidi="fa-IR"/>
        </w:rPr>
        <w:t xml:space="preserve">: </w:t>
      </w:r>
      <w:r w:rsidR="00FD4FA4" w:rsidRPr="006D171D">
        <w:rPr>
          <w:rFonts w:ascii="Tahoma" w:hAnsi="Tahoma" w:cs="B Nazanin" w:hint="cs"/>
          <w:sz w:val="24"/>
          <w:szCs w:val="24"/>
          <w:rtl/>
          <w:lang w:bidi="fa-IR"/>
        </w:rPr>
        <w:t>اگر به طور صحیح استفاده شود میزان جوش خوردن قابل قبول (84%) و مدت زمان جوش خوردن 3 تا 4 ماه می باشد و طی این مدت می بایست از تحمیل وزن به مدت طولانی خودداری گردد. این روش در غالب موارد جوش نخوردگی را اصلاح نمی کند.</w:t>
      </w:r>
    </w:p>
    <w:p w:rsidR="00FD4FA4" w:rsidRPr="006D171D" w:rsidRDefault="00FD4FA4" w:rsidP="00FD4FA4">
      <w:pPr>
        <w:pStyle w:val="ListParagraph"/>
        <w:numPr>
          <w:ilvl w:val="0"/>
          <w:numId w:val="1"/>
        </w:numPr>
        <w:bidi/>
        <w:jc w:val="both"/>
        <w:rPr>
          <w:rFonts w:ascii="Tahoma" w:hAnsi="Tahoma" w:cs="B Nazanin"/>
          <w:sz w:val="24"/>
          <w:szCs w:val="24"/>
          <w:lang w:bidi="fa-IR"/>
        </w:rPr>
      </w:pPr>
      <w:r w:rsidRPr="006D171D">
        <w:rPr>
          <w:rFonts w:ascii="Tahoma" w:hAnsi="Tahoma" w:cs="B Nazanin" w:hint="cs"/>
          <w:sz w:val="24"/>
          <w:szCs w:val="24"/>
          <w:rtl/>
          <w:lang w:bidi="fa-IR"/>
        </w:rPr>
        <w:t>درمان جراحی:</w:t>
      </w:r>
    </w:p>
    <w:p w:rsidR="00FD4FA4" w:rsidRPr="006D171D" w:rsidRDefault="00FD4FA4" w:rsidP="00FD4FA4">
      <w:pPr>
        <w:pStyle w:val="ListParagraph"/>
        <w:numPr>
          <w:ilvl w:val="1"/>
          <w:numId w:val="1"/>
        </w:numPr>
        <w:bidi/>
        <w:jc w:val="both"/>
        <w:rPr>
          <w:rFonts w:ascii="Tahoma" w:hAnsi="Tahoma" w:cs="B Nazanin"/>
          <w:sz w:val="24"/>
          <w:szCs w:val="24"/>
          <w:lang w:bidi="fa-IR"/>
        </w:rPr>
      </w:pPr>
      <w:r w:rsidRPr="006D171D">
        <w:rPr>
          <w:rFonts w:ascii="Tahoma" w:hAnsi="Tahoma" w:cs="B Nazanin" w:hint="cs"/>
          <w:sz w:val="24"/>
          <w:szCs w:val="24"/>
          <w:rtl/>
          <w:lang w:bidi="fa-IR"/>
        </w:rPr>
        <w:t>پیوند استخوان (</w:t>
      </w:r>
      <w:r w:rsidRPr="006D171D">
        <w:rPr>
          <w:rFonts w:ascii="Tahoma" w:hAnsi="Tahoma" w:cs="B Nazanin"/>
          <w:lang w:bidi="fa-IR"/>
        </w:rPr>
        <w:t>Graft</w:t>
      </w:r>
      <w:r w:rsidRPr="006D171D">
        <w:rPr>
          <w:rFonts w:ascii="Tahoma" w:hAnsi="Tahoma" w:cs="B Nazanin" w:hint="cs"/>
          <w:sz w:val="24"/>
          <w:szCs w:val="24"/>
          <w:rtl/>
          <w:lang w:bidi="fa-IR"/>
        </w:rPr>
        <w:t xml:space="preserve">) در ناحیه ی </w:t>
      </w:r>
      <w:proofErr w:type="spellStart"/>
      <w:r w:rsidRPr="006D171D">
        <w:rPr>
          <w:rFonts w:ascii="Tahoma" w:hAnsi="Tahoma" w:cs="B Nazanin"/>
          <w:lang w:bidi="fa-IR"/>
        </w:rPr>
        <w:t>Posterolateral</w:t>
      </w:r>
      <w:proofErr w:type="spellEnd"/>
      <w:r w:rsidRPr="006D171D">
        <w:rPr>
          <w:rFonts w:ascii="Tahoma" w:hAnsi="Tahoma" w:cs="B Nazanin" w:hint="cs"/>
          <w:sz w:val="24"/>
          <w:szCs w:val="24"/>
          <w:rtl/>
          <w:lang w:bidi="fa-IR"/>
        </w:rPr>
        <w:t xml:space="preserve"> که به میزان 80% تا 90% موفقیت به همراه دارد.[2] در مواردی که صدمات قسمت قدامی بافت نرم ساق پا و عفونت و فیکساسیون داخلی یا خارجی وجود دارد این تکنیک کاربرد دارد. این روش برای اولین بار در بیمارانی که با گچ درمان می شدند استفاده شده است. در تحقیقی که بر روی 81 بیمار انجام شد، میزان جوش خوردگی 97% بود.</w:t>
      </w:r>
    </w:p>
    <w:p w:rsidR="00FD4FA4" w:rsidRPr="006D171D" w:rsidRDefault="00FD4FA4" w:rsidP="004946B0">
      <w:pPr>
        <w:pStyle w:val="ListParagraph"/>
        <w:numPr>
          <w:ilvl w:val="1"/>
          <w:numId w:val="1"/>
        </w:numPr>
        <w:bidi/>
        <w:jc w:val="both"/>
        <w:rPr>
          <w:rFonts w:ascii="Tahoma" w:hAnsi="Tahoma" w:cs="B Nazanin"/>
          <w:sz w:val="24"/>
          <w:szCs w:val="24"/>
          <w:lang w:bidi="fa-IR"/>
        </w:rPr>
      </w:pPr>
      <w:r w:rsidRPr="006D171D">
        <w:rPr>
          <w:rFonts w:ascii="Tahoma" w:hAnsi="Tahoma" w:cs="B Nazanin"/>
          <w:lang w:bidi="fa-IR"/>
        </w:rPr>
        <w:lastRenderedPageBreak/>
        <w:t>Fibular</w:t>
      </w:r>
      <w:r w:rsidRPr="006D171D">
        <w:rPr>
          <w:rFonts w:ascii="Tahoma" w:hAnsi="Tahoma" w:cs="B Nazanin"/>
          <w:sz w:val="24"/>
          <w:szCs w:val="24"/>
          <w:lang w:bidi="fa-IR"/>
        </w:rPr>
        <w:t xml:space="preserve"> </w:t>
      </w:r>
      <w:r w:rsidRPr="006D171D">
        <w:rPr>
          <w:rFonts w:ascii="Tahoma" w:hAnsi="Tahoma" w:cs="B Nazanin"/>
          <w:lang w:bidi="fa-IR"/>
        </w:rPr>
        <w:t>–</w:t>
      </w:r>
      <w:r w:rsidRPr="006D171D">
        <w:rPr>
          <w:rFonts w:ascii="Tahoma" w:hAnsi="Tahoma" w:cs="B Nazanin"/>
          <w:sz w:val="24"/>
          <w:szCs w:val="24"/>
          <w:lang w:bidi="fa-IR"/>
        </w:rPr>
        <w:t xml:space="preserve"> </w:t>
      </w:r>
      <w:proofErr w:type="spellStart"/>
      <w:r w:rsidRPr="006D171D">
        <w:rPr>
          <w:rFonts w:ascii="Tahoma" w:hAnsi="Tahoma" w:cs="B Nazanin"/>
          <w:lang w:bidi="fa-IR"/>
        </w:rPr>
        <w:t>Osteotomy</w:t>
      </w:r>
      <w:proofErr w:type="spellEnd"/>
      <w:r w:rsidRPr="006D171D">
        <w:rPr>
          <w:rFonts w:ascii="Tahoma" w:hAnsi="Tahoma" w:cs="B Nazanin" w:hint="cs"/>
          <w:sz w:val="24"/>
          <w:szCs w:val="24"/>
          <w:rtl/>
          <w:lang w:bidi="fa-IR"/>
        </w:rPr>
        <w:t xml:space="preserve"> و گچ گیری: در این روش میزان جوش خوردگی به 77% می رسد. این تکنیک بسیار آسان است و اجازه می دهد که نیروی وزن به طور فیزیولو</w:t>
      </w:r>
      <w:r w:rsidR="004946B0" w:rsidRPr="006D171D">
        <w:rPr>
          <w:rFonts w:ascii="Tahoma" w:hAnsi="Tahoma" w:cs="B Nazanin" w:hint="cs"/>
          <w:sz w:val="24"/>
          <w:szCs w:val="24"/>
          <w:rtl/>
          <w:lang w:bidi="fa-IR"/>
        </w:rPr>
        <w:t>ژ</w:t>
      </w:r>
      <w:r w:rsidRPr="006D171D">
        <w:rPr>
          <w:rFonts w:ascii="Tahoma" w:hAnsi="Tahoma" w:cs="B Nazanin" w:hint="cs"/>
          <w:sz w:val="24"/>
          <w:szCs w:val="24"/>
          <w:rtl/>
          <w:lang w:bidi="fa-IR"/>
        </w:rPr>
        <w:t>یک در محل شکستگی اعمال گردد.</w:t>
      </w:r>
    </w:p>
    <w:p w:rsidR="004946B0" w:rsidRPr="006D171D" w:rsidRDefault="004946B0" w:rsidP="004946B0">
      <w:pPr>
        <w:pStyle w:val="ListParagraph"/>
        <w:numPr>
          <w:ilvl w:val="1"/>
          <w:numId w:val="1"/>
        </w:numPr>
        <w:bidi/>
        <w:jc w:val="both"/>
        <w:rPr>
          <w:rFonts w:ascii="Tahoma" w:hAnsi="Tahoma" w:cs="B Nazanin"/>
          <w:sz w:val="24"/>
          <w:szCs w:val="24"/>
          <w:lang w:bidi="fa-IR"/>
        </w:rPr>
      </w:pPr>
      <w:r w:rsidRPr="006D171D">
        <w:rPr>
          <w:rFonts w:ascii="Tahoma" w:hAnsi="Tahoma" w:cs="B Nazanin"/>
          <w:lang w:bidi="fa-IR"/>
        </w:rPr>
        <w:t>External</w:t>
      </w:r>
      <w:r w:rsidRPr="006D171D">
        <w:rPr>
          <w:rFonts w:ascii="Tahoma" w:hAnsi="Tahoma" w:cs="B Nazanin"/>
          <w:sz w:val="24"/>
          <w:szCs w:val="24"/>
          <w:lang w:bidi="fa-IR"/>
        </w:rPr>
        <w:t xml:space="preserve"> </w:t>
      </w:r>
      <w:r w:rsidRPr="006D171D">
        <w:rPr>
          <w:rFonts w:ascii="Tahoma" w:hAnsi="Tahoma" w:cs="B Nazanin"/>
          <w:lang w:bidi="fa-IR"/>
        </w:rPr>
        <w:t>Fixation</w:t>
      </w:r>
      <w:r w:rsidRPr="006D171D">
        <w:rPr>
          <w:rFonts w:ascii="Tahoma" w:hAnsi="Tahoma" w:cs="B Nazanin" w:hint="cs"/>
          <w:sz w:val="24"/>
          <w:szCs w:val="24"/>
          <w:rtl/>
          <w:lang w:bidi="fa-IR"/>
        </w:rPr>
        <w:t>: معمولا به عنوان روش متداول استفاده نمی شود، جز درمواردی که عفونت داشته باشد.</w:t>
      </w:r>
    </w:p>
    <w:p w:rsidR="004946B0" w:rsidRPr="006D171D" w:rsidRDefault="005F26A8" w:rsidP="004946B0">
      <w:pPr>
        <w:pStyle w:val="ListParagraph"/>
        <w:numPr>
          <w:ilvl w:val="1"/>
          <w:numId w:val="1"/>
        </w:numPr>
        <w:bidi/>
        <w:jc w:val="both"/>
        <w:rPr>
          <w:rFonts w:ascii="Tahoma" w:hAnsi="Tahoma" w:cs="B Nazanin"/>
          <w:sz w:val="24"/>
          <w:szCs w:val="24"/>
          <w:lang w:bidi="fa-IR"/>
        </w:rPr>
      </w:pPr>
      <w:r w:rsidRPr="006D171D">
        <w:rPr>
          <w:rFonts w:ascii="Tahoma" w:hAnsi="Tahoma" w:cs="B Nazanin" w:hint="cs"/>
          <w:sz w:val="24"/>
          <w:szCs w:val="24"/>
          <w:rtl/>
          <w:lang w:bidi="fa-IR"/>
        </w:rPr>
        <w:t xml:space="preserve">استفاده از </w:t>
      </w:r>
      <w:r w:rsidRPr="006D171D">
        <w:rPr>
          <w:rFonts w:ascii="Tahoma" w:hAnsi="Tahoma" w:cs="B Nazanin"/>
          <w:lang w:bidi="fa-IR"/>
        </w:rPr>
        <w:t>Dynamic Compression Plate “DCP”</w:t>
      </w:r>
      <w:r w:rsidRPr="006D171D">
        <w:rPr>
          <w:rFonts w:ascii="Tahoma" w:hAnsi="Tahoma" w:cs="B Nazanin" w:hint="cs"/>
          <w:sz w:val="24"/>
          <w:szCs w:val="24"/>
          <w:rtl/>
          <w:lang w:bidi="fa-IR"/>
        </w:rPr>
        <w:t>: در درمان جوش نخوردگی تیبیا استفاده می شود. بخصوص در مواردی که قببلا گچ گیری وجود داشته باشد. فواید این تکنیک شامل اصلاح کجی استخوان با شروع تمرین حرکات مفاصل بلافاصله بعد از عمل جراحی می باشد. از معایب این روش این است که بیمار به مدت سه تا شش ماه بایستی از تحمل وزن خودداری نماید، تا جوش خوردگی مطلوب حاصل گردد.</w:t>
      </w:r>
    </w:p>
    <w:p w:rsidR="00BB4213" w:rsidRPr="006D171D" w:rsidRDefault="00BB4213" w:rsidP="00BB4213">
      <w:pPr>
        <w:pStyle w:val="ListParagraph"/>
        <w:numPr>
          <w:ilvl w:val="1"/>
          <w:numId w:val="1"/>
        </w:numPr>
        <w:bidi/>
        <w:jc w:val="both"/>
        <w:rPr>
          <w:rFonts w:ascii="Tahoma" w:hAnsi="Tahoma" w:cs="B Nazanin"/>
          <w:sz w:val="24"/>
          <w:szCs w:val="24"/>
          <w:lang w:bidi="fa-IR"/>
        </w:rPr>
      </w:pPr>
      <w:r w:rsidRPr="006D171D">
        <w:rPr>
          <w:rFonts w:ascii="Tahoma" w:hAnsi="Tahoma" w:cs="B Nazanin" w:hint="cs"/>
          <w:sz w:val="24"/>
          <w:szCs w:val="24"/>
          <w:rtl/>
          <w:lang w:bidi="fa-IR"/>
        </w:rPr>
        <w:t>استفاده از کونچر داخل استخواني: براي جوش نخوردگي عفوني و غير عفوني توصيه شده است. استفاده از اين روش با ريم کردن تفاوت زيادي دارد</w:t>
      </w:r>
      <w:r w:rsidR="00AA0606" w:rsidRPr="006D171D">
        <w:rPr>
          <w:rFonts w:ascii="Tahoma" w:hAnsi="Tahoma" w:cs="B Nazanin" w:hint="cs"/>
          <w:sz w:val="24"/>
          <w:szCs w:val="24"/>
          <w:rtl/>
          <w:lang w:bidi="fa-IR"/>
        </w:rPr>
        <w:t xml:space="preserve"> که از آن جمله مي توان به ثبات در فيکساسيون، حفظ موقعيت آناتوميکي به اندازه ي کافي، کوتاهي اندام به حداقل، کنترل چرخش به بهترين وجه ممکن، تحمل هرچه سريعتر وزن بوسيله ي اندام بدون حمايت خارجي و ميزان بالاي جوش خوردگي (94% تا 100%) اشاره نمود.</w:t>
      </w:r>
      <w:r w:rsidR="0049579E" w:rsidRPr="006D171D">
        <w:rPr>
          <w:rFonts w:ascii="Tahoma" w:hAnsi="Tahoma" w:cs="B Nazanin" w:hint="cs"/>
          <w:sz w:val="24"/>
          <w:szCs w:val="24"/>
          <w:rtl/>
          <w:lang w:bidi="fa-IR"/>
        </w:rPr>
        <w:t xml:space="preserve"> [3]</w:t>
      </w:r>
    </w:p>
    <w:p w:rsidR="0049579E" w:rsidRPr="006D171D" w:rsidRDefault="0049579E" w:rsidP="0049579E">
      <w:pPr>
        <w:bidi/>
        <w:jc w:val="both"/>
        <w:rPr>
          <w:rFonts w:ascii="Tahoma" w:hAnsi="Tahoma" w:cs="B Nazanin"/>
          <w:sz w:val="24"/>
          <w:szCs w:val="24"/>
          <w:rtl/>
          <w:lang w:bidi="fa-IR"/>
        </w:rPr>
      </w:pPr>
      <w:r w:rsidRPr="006D171D">
        <w:rPr>
          <w:rFonts w:ascii="Tahoma" w:hAnsi="Tahoma" w:cs="B Nazanin" w:hint="cs"/>
          <w:sz w:val="24"/>
          <w:szCs w:val="24"/>
          <w:rtl/>
          <w:lang w:bidi="fa-IR"/>
        </w:rPr>
        <w:t>روش بررسي:</w:t>
      </w:r>
    </w:p>
    <w:p w:rsidR="0049579E" w:rsidRPr="006D171D" w:rsidRDefault="0049579E" w:rsidP="0049579E">
      <w:pPr>
        <w:bidi/>
        <w:jc w:val="both"/>
        <w:rPr>
          <w:rFonts w:ascii="Tahoma" w:hAnsi="Tahoma" w:cs="B Nazanin"/>
          <w:sz w:val="24"/>
          <w:szCs w:val="24"/>
          <w:rtl/>
          <w:lang w:bidi="fa-IR"/>
        </w:rPr>
      </w:pPr>
      <w:r w:rsidRPr="006D171D">
        <w:rPr>
          <w:rFonts w:ascii="Tahoma" w:hAnsi="Tahoma" w:cs="B Nazanin" w:hint="cs"/>
          <w:sz w:val="24"/>
          <w:szCs w:val="24"/>
          <w:rtl/>
          <w:lang w:bidi="fa-IR"/>
        </w:rPr>
        <w:t>تعداد 20 بيمار شامل 18 مرد (90%) و 2 زن (10%) تحت درمان قرار گرفتند. براساس تقسيم بندي گالستيلو شکستگي ها شامل 4 مورد شکستگي بسته (20%)، 8 مورد شکستگي درجه دو (40%) و 8 مورد شکستگي درجه سه (40%) بودند که 9 مورد آن ناشي از تصادفات اتومبيل، 5 مورد به علت تصادف موتور سيکلت، 3 مورد ناشي از اصابت گلوله و صدمات جنگي، 1 مورد به علت سقوط از بلندي و 2 مورد بدون علت ثبت شده بودند. محل شکستگي ها در 65% موارد در ثلث مياني، در 20% موارد در محل تلاقي ثلث ديستال و مياني و در 10% موارد نيز در محل تلاقي ثلث مياني و پروگزيمال قرار داشت. يک مورد نيز به صورت شکستگي قطعه اي (</w:t>
      </w:r>
      <w:r w:rsidRPr="006D171D">
        <w:rPr>
          <w:rFonts w:ascii="Tahoma" w:hAnsi="Tahoma" w:cs="B Nazanin"/>
          <w:sz w:val="24"/>
          <w:szCs w:val="24"/>
          <w:lang w:bidi="fa-IR"/>
        </w:rPr>
        <w:t>Segmental</w:t>
      </w:r>
      <w:r w:rsidRPr="006D171D">
        <w:rPr>
          <w:rFonts w:ascii="Tahoma" w:hAnsi="Tahoma" w:cs="B Nazanin" w:hint="cs"/>
          <w:sz w:val="24"/>
          <w:szCs w:val="24"/>
          <w:rtl/>
          <w:lang w:bidi="fa-IR"/>
        </w:rPr>
        <w:t xml:space="preserve">) </w:t>
      </w:r>
      <w:r w:rsidR="00AA291C" w:rsidRPr="006D171D">
        <w:rPr>
          <w:rFonts w:ascii="Tahoma" w:hAnsi="Tahoma" w:cs="B Nazanin" w:hint="cs"/>
          <w:sz w:val="24"/>
          <w:szCs w:val="24"/>
          <w:rtl/>
          <w:lang w:bidi="fa-IR"/>
        </w:rPr>
        <w:t>بود.</w:t>
      </w:r>
    </w:p>
    <w:p w:rsidR="00D91EDC" w:rsidRPr="006D171D" w:rsidRDefault="00AA291C" w:rsidP="0082183C">
      <w:pPr>
        <w:bidi/>
        <w:jc w:val="both"/>
        <w:rPr>
          <w:rFonts w:ascii="Tahoma" w:hAnsi="Tahoma" w:cs="B Nazanin"/>
          <w:sz w:val="24"/>
          <w:szCs w:val="24"/>
          <w:rtl/>
          <w:lang w:bidi="fa-IR"/>
        </w:rPr>
      </w:pPr>
      <w:r w:rsidRPr="006D171D">
        <w:rPr>
          <w:rFonts w:ascii="Tahoma" w:hAnsi="Tahoma" w:cs="B Nazanin" w:hint="cs"/>
          <w:sz w:val="24"/>
          <w:szCs w:val="24"/>
          <w:rtl/>
          <w:lang w:bidi="fa-IR"/>
        </w:rPr>
        <w:t>12 مورد شکستگي در پاي راست و 8 مورد در پاي چپ اتفاق افتاد. مدت زمان طول کشيده از تروماي اوليه تا کونچر گذاري از 4 ماه تا 36 ماه متغير بود. درمان</w:t>
      </w:r>
      <w:r w:rsidR="00660C5E" w:rsidRPr="006D171D">
        <w:rPr>
          <w:rFonts w:ascii="Tahoma" w:hAnsi="Tahoma" w:cs="B Nazanin" w:hint="cs"/>
          <w:sz w:val="24"/>
          <w:szCs w:val="24"/>
          <w:rtl/>
          <w:lang w:bidi="fa-IR"/>
        </w:rPr>
        <w:t xml:space="preserve"> اوليه شامل گچ گيري سريال (60%)، فيکساتور خارجي (20%)، </w:t>
      </w:r>
      <w:r w:rsidR="00660C5E" w:rsidRPr="006D171D">
        <w:rPr>
          <w:rFonts w:ascii="Tahoma" w:hAnsi="Tahoma" w:cs="B Nazanin"/>
          <w:sz w:val="24"/>
          <w:szCs w:val="24"/>
          <w:lang w:bidi="fa-IR"/>
        </w:rPr>
        <w:t>DCP</w:t>
      </w:r>
      <w:r w:rsidR="00660C5E" w:rsidRPr="006D171D">
        <w:rPr>
          <w:rFonts w:ascii="Tahoma" w:hAnsi="Tahoma" w:cs="B Nazanin" w:hint="cs"/>
          <w:sz w:val="24"/>
          <w:szCs w:val="24"/>
          <w:rtl/>
          <w:lang w:bidi="fa-IR"/>
        </w:rPr>
        <w:t xml:space="preserve"> (10%) و </w:t>
      </w:r>
      <w:r w:rsidR="00660C5E" w:rsidRPr="006D171D">
        <w:rPr>
          <w:rFonts w:ascii="Tahoma" w:hAnsi="Tahoma" w:cs="B Nazanin"/>
          <w:sz w:val="24"/>
          <w:szCs w:val="24"/>
          <w:lang w:bidi="fa-IR"/>
        </w:rPr>
        <w:t>DCP</w:t>
      </w:r>
      <w:r w:rsidR="00660C5E" w:rsidRPr="006D171D">
        <w:rPr>
          <w:rFonts w:ascii="Tahoma" w:hAnsi="Tahoma" w:cs="B Nazanin" w:hint="cs"/>
          <w:sz w:val="24"/>
          <w:szCs w:val="24"/>
          <w:rtl/>
          <w:lang w:bidi="fa-IR"/>
        </w:rPr>
        <w:t xml:space="preserve"> و گرافت استخواني (10%) بود. لازم به ذکر است </w:t>
      </w:r>
      <w:r w:rsidR="009F7CA8" w:rsidRPr="006D171D">
        <w:rPr>
          <w:rFonts w:ascii="Tahoma" w:hAnsi="Tahoma" w:cs="B Nazanin" w:hint="cs"/>
          <w:sz w:val="24"/>
          <w:szCs w:val="24"/>
          <w:rtl/>
          <w:lang w:bidi="fa-IR"/>
        </w:rPr>
        <w:t xml:space="preserve">که در هنگام عمل جراحي دو نفر از بيماران داراي عفونت فعال بودند. حين عمل تمام بيماران در وضعيت طاقباز </w:t>
      </w:r>
      <w:r w:rsidR="009F7CA8" w:rsidRPr="006D171D">
        <w:rPr>
          <w:rFonts w:ascii="Tahoma" w:hAnsi="Tahoma" w:cs="B Nazanin"/>
          <w:sz w:val="24"/>
          <w:szCs w:val="24"/>
          <w:lang w:bidi="fa-IR"/>
        </w:rPr>
        <w:t>Supine</w:t>
      </w:r>
      <w:r w:rsidR="009F7CA8" w:rsidRPr="006D171D">
        <w:rPr>
          <w:rFonts w:ascii="Tahoma" w:hAnsi="Tahoma" w:cs="B Nazanin" w:hint="cs"/>
          <w:sz w:val="24"/>
          <w:szCs w:val="24"/>
          <w:rtl/>
          <w:lang w:bidi="fa-IR"/>
        </w:rPr>
        <w:t xml:space="preserve"> قرار گرفتند و نگاه دارنده ي زانو (به منظور خم نمودن زانو در موقع مناسب) در زير زانو قرار داده شد. زانو در وضعيت فلکسيون 100-90 درجه قرار گرفت. </w:t>
      </w:r>
      <w:r w:rsidR="00DE1917" w:rsidRPr="006D171D">
        <w:rPr>
          <w:rFonts w:ascii="Tahoma" w:hAnsi="Tahoma" w:cs="B Nazanin" w:hint="cs"/>
          <w:sz w:val="24"/>
          <w:szCs w:val="24"/>
          <w:rtl/>
          <w:lang w:bidi="fa-IR"/>
        </w:rPr>
        <w:t>برشي طولي از قطب تحتاني استخوان کشکک (پاتلا) به طرف توبرکل تيبيا (درست از وسط ليگامان پاتلا) ايجاد شد.ليگامان پاتلا به طرف داخي (</w:t>
      </w:r>
      <w:r w:rsidR="00DE1917" w:rsidRPr="006D171D">
        <w:rPr>
          <w:rFonts w:ascii="Tahoma" w:hAnsi="Tahoma" w:cs="B Nazanin"/>
          <w:sz w:val="24"/>
          <w:szCs w:val="24"/>
          <w:lang w:bidi="fa-IR"/>
        </w:rPr>
        <w:t>Medial</w:t>
      </w:r>
      <w:r w:rsidR="00DE1917" w:rsidRPr="006D171D">
        <w:rPr>
          <w:rFonts w:ascii="Tahoma" w:hAnsi="Tahoma" w:cs="B Nazanin" w:hint="cs"/>
          <w:sz w:val="24"/>
          <w:szCs w:val="24"/>
          <w:rtl/>
          <w:lang w:bidi="fa-IR"/>
        </w:rPr>
        <w:t>) و خارج (</w:t>
      </w:r>
      <w:r w:rsidR="00DE1917" w:rsidRPr="006D171D">
        <w:rPr>
          <w:rFonts w:ascii="Tahoma" w:hAnsi="Tahoma" w:cs="B Nazanin"/>
          <w:sz w:val="24"/>
          <w:szCs w:val="24"/>
          <w:lang w:bidi="fa-IR"/>
        </w:rPr>
        <w:t>Lateral</w:t>
      </w:r>
      <w:r w:rsidR="00DE1917" w:rsidRPr="006D171D">
        <w:rPr>
          <w:rFonts w:ascii="Tahoma" w:hAnsi="Tahoma" w:cs="B Nazanin" w:hint="cs"/>
          <w:sz w:val="24"/>
          <w:szCs w:val="24"/>
          <w:rtl/>
          <w:lang w:bidi="fa-IR"/>
        </w:rPr>
        <w:t>) کشيده شد. با استفاده ي درفش (</w:t>
      </w:r>
      <w:r w:rsidR="00DE1917" w:rsidRPr="006D171D">
        <w:rPr>
          <w:rFonts w:ascii="Tahoma" w:hAnsi="Tahoma" w:cs="B Nazanin"/>
          <w:sz w:val="24"/>
          <w:szCs w:val="24"/>
          <w:lang w:bidi="fa-IR"/>
        </w:rPr>
        <w:t>AWL</w:t>
      </w:r>
      <w:r w:rsidR="00DE1917" w:rsidRPr="006D171D">
        <w:rPr>
          <w:rFonts w:ascii="Tahoma" w:hAnsi="Tahoma" w:cs="B Nazanin" w:hint="cs"/>
          <w:sz w:val="24"/>
          <w:szCs w:val="24"/>
          <w:rtl/>
          <w:lang w:bidi="fa-IR"/>
        </w:rPr>
        <w:t>) در قسمت مياني توبرکل تيبيا سوراخي جهت ورود کونچر تعبيه گرديد</w:t>
      </w:r>
      <w:r w:rsidR="004E2AA0" w:rsidRPr="006D171D">
        <w:rPr>
          <w:rFonts w:ascii="Tahoma" w:hAnsi="Tahoma" w:cs="B Nazanin" w:hint="cs"/>
          <w:sz w:val="24"/>
          <w:szCs w:val="24"/>
          <w:rtl/>
          <w:lang w:bidi="fa-IR"/>
        </w:rPr>
        <w:t xml:space="preserve">. امتداد ورود در ابتدا عمود به کورتکس تيبيا بود </w:t>
      </w:r>
      <w:r w:rsidR="008F23FE" w:rsidRPr="006D171D">
        <w:rPr>
          <w:rFonts w:ascii="Tahoma" w:hAnsi="Tahoma" w:cs="B Nazanin" w:hint="cs"/>
          <w:sz w:val="24"/>
          <w:szCs w:val="24"/>
          <w:rtl/>
          <w:lang w:bidi="fa-IR"/>
        </w:rPr>
        <w:t xml:space="preserve">که به تدريج با ورود </w:t>
      </w:r>
      <w:r w:rsidR="008F23FE" w:rsidRPr="006D171D">
        <w:rPr>
          <w:rFonts w:ascii="Tahoma" w:hAnsi="Tahoma" w:cs="B Nazanin"/>
          <w:sz w:val="24"/>
          <w:szCs w:val="24"/>
          <w:lang w:bidi="fa-IR"/>
        </w:rPr>
        <w:t>AWL</w:t>
      </w:r>
      <w:r w:rsidR="008F23FE" w:rsidRPr="006D171D">
        <w:rPr>
          <w:rFonts w:ascii="Tahoma" w:hAnsi="Tahoma" w:cs="B Nazanin" w:hint="cs"/>
          <w:sz w:val="24"/>
          <w:szCs w:val="24"/>
          <w:rtl/>
          <w:lang w:bidi="fa-IR"/>
        </w:rPr>
        <w:t xml:space="preserve"> به سمت مدولا تغيير جهت داده شد. سپس با برشي مناسب </w:t>
      </w:r>
      <w:r w:rsidR="00D91EDC" w:rsidRPr="006D171D">
        <w:rPr>
          <w:rFonts w:ascii="Tahoma" w:hAnsi="Tahoma" w:cs="B Nazanin" w:hint="cs"/>
          <w:sz w:val="24"/>
          <w:szCs w:val="24"/>
          <w:rtl/>
          <w:lang w:bidi="fa-IR"/>
        </w:rPr>
        <w:t>محل شکستگي نمودار گرديد. نوع برش ارتباط مستقيمي با وضعيت بافت نرم داشت. در 14 مورد برش قدامي، در 4 مورد برش خلفي-داخلي و در 2 مورد نيز برش خلفي-خارجي ايجاد شد. بعد از ريم کردن استخوان تيبيا کونچر استاندارد تعبيه شد.</w:t>
      </w:r>
      <w:r w:rsidR="00BD0A72" w:rsidRPr="006D171D">
        <w:rPr>
          <w:rFonts w:ascii="Tahoma" w:hAnsi="Tahoma" w:cs="B Nazanin" w:hint="cs"/>
          <w:sz w:val="24"/>
          <w:szCs w:val="24"/>
          <w:rtl/>
          <w:lang w:bidi="fa-IR"/>
        </w:rPr>
        <w:t xml:space="preserve"> حدود دو سانتي متر از </w:t>
      </w:r>
      <w:r w:rsidR="00BD0A72" w:rsidRPr="006D171D">
        <w:rPr>
          <w:rFonts w:ascii="Tahoma" w:hAnsi="Tahoma" w:cs="B Nazanin" w:hint="cs"/>
          <w:sz w:val="24"/>
          <w:szCs w:val="24"/>
          <w:rtl/>
          <w:lang w:bidi="fa-IR"/>
        </w:rPr>
        <w:lastRenderedPageBreak/>
        <w:t>استخوان فيبولا در محل جوش نخوردگي برداشته شد و پيوند استخواني (از ستيغ ايلياک (</w:t>
      </w:r>
      <w:r w:rsidR="00BD0A72" w:rsidRPr="006D171D">
        <w:rPr>
          <w:rFonts w:ascii="Tahoma" w:hAnsi="Tahoma" w:cs="B Nazanin"/>
          <w:sz w:val="24"/>
          <w:szCs w:val="24"/>
          <w:lang w:bidi="fa-IR"/>
        </w:rPr>
        <w:t>Ilia</w:t>
      </w:r>
      <w:r w:rsidR="0082183C" w:rsidRPr="006D171D">
        <w:rPr>
          <w:rFonts w:ascii="Tahoma" w:hAnsi="Tahoma" w:cs="B Nazanin"/>
          <w:sz w:val="24"/>
          <w:szCs w:val="24"/>
          <w:lang w:bidi="fa-IR"/>
        </w:rPr>
        <w:t>c</w:t>
      </w:r>
      <w:r w:rsidR="00BD0A72" w:rsidRPr="006D171D">
        <w:rPr>
          <w:rFonts w:ascii="Tahoma" w:hAnsi="Tahoma" w:cs="B Nazanin"/>
          <w:sz w:val="24"/>
          <w:szCs w:val="24"/>
          <w:lang w:bidi="fa-IR"/>
        </w:rPr>
        <w:t xml:space="preserve"> Crest</w:t>
      </w:r>
      <w:r w:rsidR="00BD0A72" w:rsidRPr="006D171D">
        <w:rPr>
          <w:rFonts w:ascii="Tahoma" w:hAnsi="Tahoma" w:cs="B Nazanin" w:hint="cs"/>
          <w:sz w:val="24"/>
          <w:szCs w:val="24"/>
          <w:rtl/>
          <w:lang w:bidi="fa-IR"/>
        </w:rPr>
        <w:t>) يا قسمت پروگزيمال تيبيا) به جاي آن قرار گرفت.</w:t>
      </w:r>
    </w:p>
    <w:sectPr w:rsidR="00D91EDC" w:rsidRPr="006D171D" w:rsidSect="000E1F3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3D6822"/>
    <w:multiLevelType w:val="hybridMultilevel"/>
    <w:tmpl w:val="F8CC3A4C"/>
    <w:lvl w:ilvl="0" w:tplc="76260E9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16F6FDF"/>
    <w:multiLevelType w:val="hybridMultilevel"/>
    <w:tmpl w:val="0D80258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257D4A"/>
    <w:rsid w:val="000E1F3E"/>
    <w:rsid w:val="00104493"/>
    <w:rsid w:val="00116062"/>
    <w:rsid w:val="001B0232"/>
    <w:rsid w:val="001E7FB5"/>
    <w:rsid w:val="00257D4A"/>
    <w:rsid w:val="0030729E"/>
    <w:rsid w:val="003949AB"/>
    <w:rsid w:val="00443A6C"/>
    <w:rsid w:val="004946B0"/>
    <w:rsid w:val="0049579E"/>
    <w:rsid w:val="004E2AA0"/>
    <w:rsid w:val="004F7AD6"/>
    <w:rsid w:val="005F26A8"/>
    <w:rsid w:val="00660C5E"/>
    <w:rsid w:val="00686AC5"/>
    <w:rsid w:val="006D171D"/>
    <w:rsid w:val="00753E87"/>
    <w:rsid w:val="008035B2"/>
    <w:rsid w:val="0082183C"/>
    <w:rsid w:val="008245A3"/>
    <w:rsid w:val="00825F45"/>
    <w:rsid w:val="0089031C"/>
    <w:rsid w:val="008F23FE"/>
    <w:rsid w:val="0090655F"/>
    <w:rsid w:val="009359AA"/>
    <w:rsid w:val="009F7CA8"/>
    <w:rsid w:val="00AA0606"/>
    <w:rsid w:val="00AA291C"/>
    <w:rsid w:val="00AA4049"/>
    <w:rsid w:val="00AB4CB4"/>
    <w:rsid w:val="00B416C4"/>
    <w:rsid w:val="00BB4213"/>
    <w:rsid w:val="00BD0A72"/>
    <w:rsid w:val="00C617B2"/>
    <w:rsid w:val="00D91EDC"/>
    <w:rsid w:val="00DE1917"/>
    <w:rsid w:val="00DF42FB"/>
    <w:rsid w:val="00F2187D"/>
    <w:rsid w:val="00F23921"/>
    <w:rsid w:val="00FD4FA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1F3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7FB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4</Pages>
  <Words>1055</Words>
  <Characters>6017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uokeng</dc:creator>
  <cp:keywords/>
  <dc:description/>
  <cp:lastModifiedBy>uok_eng</cp:lastModifiedBy>
  <cp:revision>31</cp:revision>
  <dcterms:created xsi:type="dcterms:W3CDTF">2010-05-22T09:37:00Z</dcterms:created>
  <dcterms:modified xsi:type="dcterms:W3CDTF">2008-07-18T21:30:00Z</dcterms:modified>
</cp:coreProperties>
</file>